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ALCHEMY PVT TUITIONS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DATE :     26/09/2022                                                                                        DPP NO. : 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HALOALKANES AND HALOARENES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1.</w:t>
        <w:tab/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t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-butyl chloride preferably undergo hydrolysis by </w:t>
      </w:r>
    </w:p>
    <w:p w:rsidR="00000000" w:rsidDel="00000000" w:rsidP="00000000" w:rsidRDefault="00000000" w:rsidRPr="00000000" w14:paraId="0000000B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N</m:t>
            </m:r>
          </m:sub>
        </m:sSub>
        <m:r>
          <w:rPr>
            <w:rFonts w:ascii="Cambria Math" w:cs="Cambria Math" w:eastAsia="Cambria Math" w:hAnsi="Cambria Math"/>
          </w:rPr>
          <m:t xml:space="preserve">1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mechanism</w:t>
      </w:r>
    </w:p>
    <w:p w:rsidR="00000000" w:rsidDel="00000000" w:rsidP="00000000" w:rsidRDefault="00000000" w:rsidRPr="00000000" w14:paraId="0000000C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N</m:t>
            </m:r>
          </m:sub>
        </m:sSub>
        <m:r>
          <w:rPr>
            <w:rFonts w:ascii="Cambria Math" w:cs="Cambria Math" w:eastAsia="Cambria Math" w:hAnsi="Cambria Math"/>
          </w:rPr>
          <m:t xml:space="preserve">2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mechanism</w:t>
      </w:r>
    </w:p>
    <w:p w:rsidR="00000000" w:rsidDel="00000000" w:rsidP="00000000" w:rsidRDefault="00000000" w:rsidRPr="00000000" w14:paraId="0000000D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Any of (a) and (b)</w:t>
      </w:r>
    </w:p>
    <w:p w:rsidR="00000000" w:rsidDel="00000000" w:rsidP="00000000" w:rsidRDefault="00000000" w:rsidRPr="00000000" w14:paraId="0000000E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None of the above</w:t>
      </w:r>
    </w:p>
    <w:p w:rsidR="00000000" w:rsidDel="00000000" w:rsidP="00000000" w:rsidRDefault="00000000" w:rsidRPr="00000000" w14:paraId="0000000F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statement is wrong about chloroform?</w:t>
      </w:r>
    </w:p>
    <w:p w:rsidR="00000000" w:rsidDel="00000000" w:rsidP="00000000" w:rsidRDefault="00000000" w:rsidRPr="00000000" w14:paraId="00000011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Chloroform is used as anaesthetic </w:t>
      </w:r>
    </w:p>
    <w:p w:rsidR="00000000" w:rsidDel="00000000" w:rsidP="00000000" w:rsidRDefault="00000000" w:rsidRPr="00000000" w14:paraId="00000012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Chloroform has distorted tetrahedral shape</w:t>
      </w:r>
    </w:p>
    <w:p w:rsidR="00000000" w:rsidDel="00000000" w:rsidP="00000000" w:rsidRDefault="00000000" w:rsidRPr="00000000" w14:paraId="00000013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Chloroform is used as a solvent </w:t>
      </w:r>
    </w:p>
    <w:p w:rsidR="00000000" w:rsidDel="00000000" w:rsidP="00000000" w:rsidRDefault="00000000" w:rsidRPr="00000000" w14:paraId="00000014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Chloroform has </w:t>
      </w:r>
      <m:oMath>
        <m:r>
          <w:rPr>
            <w:rFonts w:ascii="Cambria Math" w:cs="Cambria Math" w:eastAsia="Cambria Math" w:hAnsi="Cambria Math"/>
          </w:rPr>
          <m:t xml:space="preserve">s</m:t>
        </m:r>
        <m:sSup>
          <m:sSupPr>
            <m:ctrlPr>
              <w:rPr>
                <w:rFonts w:ascii="Cambria Math" w:cs="Cambria Math" w:eastAsia="Cambria Math" w:hAnsi="Cambria Math"/>
              </w:rPr>
            </m:ctrlPr>
          </m:sSupPr>
          <m:e>
            <m:r>
              <w:rPr>
                <w:rFonts w:ascii="Cambria Math" w:cs="Cambria Math" w:eastAsia="Cambria Math" w:hAnsi="Cambria Math"/>
              </w:rPr>
              <m:t xml:space="preserve">p</m:t>
            </m:r>
          </m:e>
          <m:sup>
            <m:r>
              <w:rPr>
                <w:rFonts w:ascii="Cambria Math" w:cs="Cambria Math" w:eastAsia="Cambria Math" w:hAnsi="Cambria Math"/>
              </w:rPr>
              <m:t xml:space="preserve">2</m:t>
            </m:r>
          </m:sup>
        </m:sSup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-hybridised carbon atom </w:t>
      </w:r>
    </w:p>
    <w:p w:rsidR="00000000" w:rsidDel="00000000" w:rsidP="00000000" w:rsidRDefault="00000000" w:rsidRPr="00000000" w14:paraId="00000015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3.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When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is boiled with KOH, the product formed is:</w:t>
      </w:r>
    </w:p>
    <w:p w:rsidR="00000000" w:rsidDel="00000000" w:rsidP="00000000" w:rsidRDefault="00000000" w:rsidRPr="00000000" w14:paraId="0000001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Formic acid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Methyl alcohol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Formaldehyde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Carbon dioxide </w:t>
      </w:r>
    </w:p>
    <w:p w:rsidR="00000000" w:rsidDel="00000000" w:rsidP="00000000" w:rsidRDefault="00000000" w:rsidRPr="00000000" w14:paraId="00000018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4.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set of reagents will produce freon</w:t>
      </w:r>
      <m:oMath>
        <m:r>
          <w:rPr>
            <w:rFonts w:ascii="Cambria Math" w:cs="Cambria Math" w:eastAsia="Cambria Math" w:hAnsi="Cambria Math"/>
          </w:rPr>
          <m:t xml:space="preserve">(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F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)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? </w:t>
      </w:r>
    </w:p>
    <w:p w:rsidR="00000000" w:rsidDel="00000000" w:rsidP="00000000" w:rsidRDefault="00000000" w:rsidRPr="00000000" w14:paraId="0000001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C+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F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+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⟶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Cl+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F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⟶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  <m:r>
          <w:rPr>
            <w:rFonts w:ascii="Cambria Math" w:cs="Cambria Math" w:eastAsia="Cambria Math" w:hAnsi="Cambria Math"/>
          </w:rPr>
          <m:t xml:space="preserve">+HF </m:t>
        </m:r>
        <m:r>
          <w:rPr/>
          <m:t xml:space="preserve">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SbCl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/>
          <m:t xml:space="preserve">→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  <m:r>
          <w:rPr>
            <w:rFonts w:ascii="Cambria Math" w:cs="Cambria Math" w:eastAsia="Cambria Math" w:hAnsi="Cambria Math"/>
          </w:rPr>
          <m:t xml:space="preserve">+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F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⟶</w:t>
      </w:r>
    </w:p>
    <w:p w:rsidR="00000000" w:rsidDel="00000000" w:rsidP="00000000" w:rsidRDefault="00000000" w:rsidRPr="00000000" w14:paraId="0000001B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5.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of the following will not give positive iodoform test?</w:t>
      </w:r>
    </w:p>
    <w:p w:rsidR="00000000" w:rsidDel="00000000" w:rsidP="00000000" w:rsidRDefault="00000000" w:rsidRPr="00000000" w14:paraId="0000001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  <w:vertAlign w:val="subscript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CHOHC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COC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COC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CO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5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6.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of the following does not react with benzene in presence of anhydrous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AlCl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?</w:t>
      </w:r>
    </w:p>
    <w:p w:rsidR="00000000" w:rsidDel="00000000" w:rsidP="00000000" w:rsidRDefault="00000000" w:rsidRPr="00000000" w14:paraId="0000002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7.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Iodoform is obtained when ethanol is heatd with</w:t>
      </w:r>
    </w:p>
    <w:p w:rsidR="00000000" w:rsidDel="00000000" w:rsidP="00000000" w:rsidRDefault="00000000" w:rsidRPr="00000000" w14:paraId="00000023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KI and aq. KOH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I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and aq. KOH</w:t>
      </w:r>
      <w:r w:rsidDel="00000000" w:rsidR="00000000" w:rsidRPr="00000000">
        <w:rPr>
          <w:rFonts w:ascii="Cambria Math" w:cs="Cambria Math" w:eastAsia="Cambria Math" w:hAnsi="Cambria Math"/>
          <w:vertAlign w:val="subscript"/>
          <w:rtl w:val="0"/>
        </w:rPr>
        <w:t xml:space="preserve">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I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/aq. KI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HI and </w:t>
      </w:r>
      <m:oMath>
        <m:r>
          <w:rPr>
            <w:rFonts w:ascii="Cambria Math" w:cs="Cambria Math" w:eastAsia="Cambria Math" w:hAnsi="Cambria Math"/>
          </w:rPr>
          <m:t xml:space="preserve">HI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O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8.</w:t>
        <w:tab/>
      </w:r>
      <m:oMath>
        <m:r>
          <w:rPr>
            <w:rFonts w:ascii="Cambria Math" w:cs="Cambria Math" w:eastAsia="Cambria Math" w:hAnsi="Cambria Math"/>
          </w:rPr>
          <m:t xml:space="preserve">n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-propyl bromide reacts with ethanolic KOH to form:</w:t>
      </w:r>
    </w:p>
    <w:p w:rsidR="00000000" w:rsidDel="00000000" w:rsidP="00000000" w:rsidRDefault="00000000" w:rsidRPr="00000000" w14:paraId="00000026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Propane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Propene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Propyne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Propyl alcohol </w:t>
      </w:r>
    </w:p>
    <w:p w:rsidR="00000000" w:rsidDel="00000000" w:rsidP="00000000" w:rsidRDefault="00000000" w:rsidRPr="00000000" w14:paraId="00000027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9.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of the following statements regarding the </w:t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N</m:t>
            </m:r>
          </m:sub>
        </m:sSub>
        <m:r>
          <w:rPr>
            <w:rFonts w:ascii="Cambria Math" w:cs="Cambria Math" w:eastAsia="Cambria Math" w:hAnsi="Cambria Math"/>
          </w:rPr>
          <m:t xml:space="preserve">1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reaction shown by alkyl halide is not correct?</w:t>
      </w:r>
    </w:p>
    <w:p w:rsidR="00000000" w:rsidDel="00000000" w:rsidP="00000000" w:rsidRDefault="00000000" w:rsidRPr="00000000" w14:paraId="00000029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added nucleophile plays no kinetic role in </w:t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N</m:t>
            </m:r>
          </m:sub>
        </m:sSub>
        <m:r>
          <w:rPr>
            <w:rFonts w:ascii="Cambria Math" w:cs="Cambria Math" w:eastAsia="Cambria Math" w:hAnsi="Cambria Math"/>
          </w:rPr>
          <m:t xml:space="preserve">1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reaction.</w:t>
      </w:r>
    </w:p>
    <w:p w:rsidR="00000000" w:rsidDel="00000000" w:rsidP="00000000" w:rsidRDefault="00000000" w:rsidRPr="00000000" w14:paraId="0000002A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</w:t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N</m:t>
            </m:r>
          </m:sub>
        </m:sSub>
        <m:r>
          <w:rPr>
            <w:rFonts w:ascii="Cambria Math" w:cs="Cambria Math" w:eastAsia="Cambria Math" w:hAnsi="Cambria Math"/>
          </w:rPr>
          <m:t xml:space="preserve">1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reaction involves the inversion of configuration of the optically active substrate.</w:t>
      </w:r>
    </w:p>
    <w:p w:rsidR="00000000" w:rsidDel="00000000" w:rsidP="00000000" w:rsidRDefault="00000000" w:rsidRPr="00000000" w14:paraId="0000002B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</w:t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N</m:t>
            </m:r>
          </m:sub>
        </m:sSub>
        <m:r>
          <w:rPr>
            <w:rFonts w:ascii="Cambria Math" w:cs="Cambria Math" w:eastAsia="Cambria Math" w:hAnsi="Cambria Math"/>
          </w:rPr>
          <m:t xml:space="preserve">1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reaction on the chiral starting material ends up with racemization of the product.</w:t>
      </w:r>
    </w:p>
    <w:p w:rsidR="00000000" w:rsidDel="00000000" w:rsidP="00000000" w:rsidRDefault="00000000" w:rsidRPr="00000000" w14:paraId="0000002C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more stable the carbocation intermediate the faster the </w:t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N</m:t>
            </m:r>
          </m:sub>
        </m:sSub>
        <m:r>
          <w:rPr>
            <w:rFonts w:ascii="Cambria Math" w:cs="Cambria Math" w:eastAsia="Cambria Math" w:hAnsi="Cambria Math"/>
          </w:rPr>
          <m:t xml:space="preserve">1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reaction.</w:t>
      </w:r>
    </w:p>
    <w:p w:rsidR="00000000" w:rsidDel="00000000" w:rsidP="00000000" w:rsidRDefault="00000000" w:rsidRPr="00000000" w14:paraId="0000002D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10.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Pick up the correct statement about alkyl halides:</w:t>
      </w:r>
    </w:p>
    <w:p w:rsidR="00000000" w:rsidDel="00000000" w:rsidP="00000000" w:rsidRDefault="00000000" w:rsidRPr="00000000" w14:paraId="00000030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show H-bonding.</w:t>
      </w:r>
    </w:p>
    <w:p w:rsidR="00000000" w:rsidDel="00000000" w:rsidP="00000000" w:rsidRDefault="00000000" w:rsidRPr="00000000" w14:paraId="00000031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are soluble in water.</w:t>
      </w:r>
    </w:p>
    <w:p w:rsidR="00000000" w:rsidDel="00000000" w:rsidP="00000000" w:rsidRDefault="00000000" w:rsidRPr="00000000" w14:paraId="00000032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are soluble in organic solvents.</w:t>
      </w:r>
    </w:p>
    <w:p w:rsidR="00000000" w:rsidDel="00000000" w:rsidP="00000000" w:rsidRDefault="00000000" w:rsidRPr="00000000" w14:paraId="00000033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do not contain any polar bond.</w:t>
      </w:r>
    </w:p>
    <w:p w:rsidR="00000000" w:rsidDel="00000000" w:rsidP="00000000" w:rsidRDefault="00000000" w:rsidRPr="00000000" w14:paraId="00000034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11.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product of reaction between alcoholic silver nitrite with ethyl bromide is</w:t>
      </w:r>
    </w:p>
    <w:p w:rsidR="00000000" w:rsidDel="00000000" w:rsidP="00000000" w:rsidRDefault="00000000" w:rsidRPr="00000000" w14:paraId="00000036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Ethene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Ethane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 nitrile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Nitro ethane</w:t>
      </w:r>
    </w:p>
    <w:p w:rsidR="00000000" w:rsidDel="00000000" w:rsidP="00000000" w:rsidRDefault="00000000" w:rsidRPr="00000000" w14:paraId="00000037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12.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1-phenyl, 2-chloropropane on treating with alc. KOH gives mainly:</w:t>
      </w:r>
    </w:p>
    <w:p w:rsidR="00000000" w:rsidDel="00000000" w:rsidP="00000000" w:rsidRDefault="00000000" w:rsidRPr="00000000" w14:paraId="00000039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1-phenylpropene </w:t>
      </w:r>
    </w:p>
    <w:p w:rsidR="00000000" w:rsidDel="00000000" w:rsidP="00000000" w:rsidRDefault="00000000" w:rsidRPr="00000000" w14:paraId="0000003A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2-phenylpropene</w:t>
      </w:r>
    </w:p>
    <w:p w:rsidR="00000000" w:rsidDel="00000000" w:rsidP="00000000" w:rsidRDefault="00000000" w:rsidRPr="00000000" w14:paraId="0000003B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1-phenylpropan-2-ol</w:t>
      </w:r>
    </w:p>
    <w:p w:rsidR="00000000" w:rsidDel="00000000" w:rsidP="00000000" w:rsidRDefault="00000000" w:rsidRPr="00000000" w14:paraId="0000003C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1-phenylpropan-1-ol</w:t>
      </w:r>
    </w:p>
    <w:p w:rsidR="00000000" w:rsidDel="00000000" w:rsidP="00000000" w:rsidRDefault="00000000" w:rsidRPr="00000000" w14:paraId="0000003D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13.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In the reaction, </w:t>
      </w:r>
    </w:p>
    <w:p w:rsidR="00000000" w:rsidDel="00000000" w:rsidP="00000000" w:rsidRDefault="00000000" w:rsidRPr="00000000" w14:paraId="0000003F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/>
        <w:drawing>
          <wp:inline distB="0" distT="0" distL="0" distR="0">
            <wp:extent cx="1400175" cy="942975"/>
            <wp:effectExtent b="0" l="0" r="0" t="0"/>
            <wp:docPr id="5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42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major product </w:t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A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is</w:t>
      </w:r>
    </w:p>
    <w:p w:rsidR="00000000" w:rsidDel="00000000" w:rsidP="00000000" w:rsidRDefault="00000000" w:rsidRPr="00000000" w14:paraId="00000041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  <w:vertAlign w:val="subscript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/>
        <w:drawing>
          <wp:inline distB="0" distT="0" distL="0" distR="0">
            <wp:extent cx="514350" cy="1085850"/>
            <wp:effectExtent b="0" l="0" r="0" t="0"/>
            <wp:docPr id="5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0858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/>
        <w:drawing>
          <wp:inline distB="0" distT="0" distL="0" distR="0">
            <wp:extent cx="781050" cy="857250"/>
            <wp:effectExtent b="0" l="0" r="0" t="0"/>
            <wp:docPr id="5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57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/>
        <w:drawing>
          <wp:inline distB="0" distT="0" distL="0" distR="0">
            <wp:extent cx="847725" cy="809625"/>
            <wp:effectExtent b="0" l="0" r="0" t="0"/>
            <wp:docPr id="5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096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/>
        <w:drawing>
          <wp:inline distB="0" distT="0" distL="0" distR="0">
            <wp:extent cx="781050" cy="762000"/>
            <wp:effectExtent b="0" l="0" r="0" t="0"/>
            <wp:docPr id="5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62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14.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d>
              <m:dPr>
                <m:begChr m:val="("/>
                <m:endChr m:val=")"/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CH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3</m:t>
                    </m:r>
                  </m:sub>
                </m:sSub>
              </m:e>
            </m:d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CMgCl on reaction with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D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O gives: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d>
              <m:dPr>
                <m:begChr m:val="("/>
                <m:endChr m:val=")"/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CH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3</m:t>
                    </m:r>
                  </m:sub>
                </m:sSub>
              </m:e>
            </m:d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CD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d>
              <m:dPr>
                <m:begChr m:val="("/>
                <m:endChr m:val=")"/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CH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3</m:t>
                    </m:r>
                  </m:sub>
                </m:sSub>
              </m:e>
            </m:d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OD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d>
              <m:dPr>
                <m:begChr m:val="("/>
                <m:endChr m:val=")"/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CD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3</m:t>
                    </m:r>
                  </m:sub>
                </m:sSub>
              </m:e>
            </m:d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CD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d>
              <m:dPr>
                <m:begChr m:val="("/>
                <m:endChr m:val=")"/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CD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3</m:t>
                    </m:r>
                  </m:sub>
                </m:sSub>
              </m:e>
            </m:d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OD</w:t>
      </w:r>
    </w:p>
    <w:p w:rsidR="00000000" w:rsidDel="00000000" w:rsidP="00000000" w:rsidRDefault="00000000" w:rsidRPr="00000000" w14:paraId="00000045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15.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Grignard reagent shows addition on:</w:t>
      </w:r>
    </w:p>
    <w:p w:rsidR="00000000" w:rsidDel="00000000" w:rsidP="00000000" w:rsidRDefault="00000000" w:rsidRPr="00000000" w14:paraId="0000004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</w:rPr>
        <w:drawing>
          <wp:inline distB="0" distT="0" distL="0" distR="0">
            <wp:extent cx="552450" cy="180975"/>
            <wp:effectExtent b="0" l="0" r="0" t="0"/>
            <wp:docPr id="50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180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—C≡N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</w:rPr>
        <w:drawing>
          <wp:inline distB="0" distT="0" distL="0" distR="0">
            <wp:extent cx="552450" cy="180975"/>
            <wp:effectExtent b="0" l="0" r="0" t="0"/>
            <wp:docPr id="5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180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All of these </w:t>
      </w:r>
    </w:p>
    <w:p w:rsidR="00000000" w:rsidDel="00000000" w:rsidP="00000000" w:rsidRDefault="00000000" w:rsidRPr="00000000" w14:paraId="00000048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16.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When tetrahydrafuran is treated with excess HI, the product formed is</w:t>
      </w:r>
    </w:p>
    <w:p w:rsidR="00000000" w:rsidDel="00000000" w:rsidP="00000000" w:rsidRDefault="00000000" w:rsidRPr="00000000" w14:paraId="0000004A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1, 4-diiodobutane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1, 4-butanediol</w:t>
      </w:r>
    </w:p>
    <w:p w:rsidR="00000000" w:rsidDel="00000000" w:rsidP="00000000" w:rsidRDefault="00000000" w:rsidRPr="00000000" w14:paraId="0000004B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2-iodotetrahydrofuran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4-iodo-1-butanol</w:t>
      </w:r>
    </w:p>
    <w:p w:rsidR="00000000" w:rsidDel="00000000" w:rsidP="00000000" w:rsidRDefault="00000000" w:rsidRPr="00000000" w14:paraId="0000004C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17.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Lodoform can be used in medicine as:</w:t>
      </w:r>
    </w:p>
    <w:p w:rsidR="00000000" w:rsidDel="00000000" w:rsidP="00000000" w:rsidRDefault="00000000" w:rsidRPr="00000000" w14:paraId="0000004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Anaesthetic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Antiseptic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Analgesic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Antifebrin </w:t>
      </w:r>
    </w:p>
    <w:p w:rsidR="00000000" w:rsidDel="00000000" w:rsidP="00000000" w:rsidRDefault="00000000" w:rsidRPr="00000000" w14:paraId="0000004F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18.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 mixture of two organic compounds was treated with sodium metal in ether solution. Isobutane was obtained as a product. The two chlorine compounds are:</w:t>
      </w:r>
    </w:p>
    <w:p w:rsidR="00000000" w:rsidDel="00000000" w:rsidP="00000000" w:rsidRDefault="00000000" w:rsidRPr="00000000" w14:paraId="00000051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Methyl chloride and propyl chloride </w:t>
      </w:r>
    </w:p>
    <w:p w:rsidR="00000000" w:rsidDel="00000000" w:rsidP="00000000" w:rsidRDefault="00000000" w:rsidRPr="00000000" w14:paraId="00000052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Methyl chloride and ethyl chloride </w:t>
      </w:r>
    </w:p>
    <w:p w:rsidR="00000000" w:rsidDel="00000000" w:rsidP="00000000" w:rsidRDefault="00000000" w:rsidRPr="00000000" w14:paraId="00000053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Isopropyl chloride and methyl chloride</w:t>
      </w:r>
    </w:p>
    <w:p w:rsidR="00000000" w:rsidDel="00000000" w:rsidP="00000000" w:rsidRDefault="00000000" w:rsidRPr="00000000" w14:paraId="00000054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Isopropyl chloride and ethyl chloride </w:t>
      </w:r>
    </w:p>
    <w:p w:rsidR="00000000" w:rsidDel="00000000" w:rsidP="00000000" w:rsidRDefault="00000000" w:rsidRPr="00000000" w14:paraId="00000055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19.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Wurtz’s reaction involves the reduction of alkyl halide with</w:t>
      </w:r>
    </w:p>
    <w:p w:rsidR="00000000" w:rsidDel="00000000" w:rsidP="00000000" w:rsidRDefault="00000000" w:rsidRPr="00000000" w14:paraId="0000005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Zn/HCl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HI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Zn/Cu couple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Na in ether</w:t>
      </w:r>
    </w:p>
    <w:p w:rsidR="00000000" w:rsidDel="00000000" w:rsidP="00000000" w:rsidRDefault="00000000" w:rsidRPr="00000000" w14:paraId="00000058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20.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In the following sequences of reactions;</w:t>
      </w:r>
    </w:p>
    <w:p w:rsidR="00000000" w:rsidDel="00000000" w:rsidP="00000000" w:rsidRDefault="00000000" w:rsidRPr="00000000" w14:paraId="0000005A">
      <w:pPr>
        <w:jc w:val="center"/>
        <w:rPr>
          <w:rFonts w:ascii="Cambria Math" w:cs="Cambria Math" w:eastAsia="Cambria Math" w:hAnsi="Cambria Math"/>
        </w:rPr>
      </w:pP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Br</m:t>
        </m:r>
        <m:r>
          <w:rPr/>
          <m:t xml:space="preserve"> </m:t>
        </m:r>
        <m:r>
          <w:rPr>
            <w:rFonts w:ascii="Cambria Math" w:cs="Cambria Math" w:eastAsia="Cambria Math" w:hAnsi="Cambria Math"/>
          </w:rPr>
          <m:t xml:space="preserve">KOH</m:t>
        </m:r>
        <m:d>
          <m:dPr>
            <m:begChr m:val="("/>
            <m:endChr m:val=")"/>
            <m:ctrlPr>
              <w:rPr>
                <w:rFonts w:ascii="Cambria Math" w:cs="Cambria Math" w:eastAsia="Cambria Math" w:hAnsi="Cambria Math"/>
              </w:rPr>
            </m:ctrlPr>
          </m:dPr>
          <m:e>
            <m:r>
              <w:rPr>
                <w:rFonts w:ascii="Cambria Math" w:cs="Cambria Math" w:eastAsia="Cambria Math" w:hAnsi="Cambria Math"/>
              </w:rPr>
              <m:t xml:space="preserve">alc.</m:t>
            </m:r>
          </m:e>
        </m:d>
        <m:r>
          <w:rPr/>
          <m:t xml:space="preserve">→ </m:t>
        </m:r>
        <m:r>
          <w:rPr>
            <w:rFonts w:ascii="Cambria Math" w:cs="Cambria Math" w:eastAsia="Cambria Math" w:hAnsi="Cambria Math"/>
          </w:rPr>
          <m:t xml:space="preserve"> (A)  </m:t>
        </m:r>
        <m:r>
          <w:rPr/>
          <m:t xml:space="preserve"> </m:t>
        </m:r>
        <m:r>
          <w:rPr>
            <w:rFonts w:ascii="Cambria Math" w:cs="Cambria Math" w:eastAsia="Cambria Math" w:hAnsi="Cambria Math"/>
          </w:rPr>
          <m:t xml:space="preserve">HB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r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 </m:t>
            </m:r>
          </m:sub>
        </m:sSub>
        <m:r>
          <w:rPr/>
          <m:t xml:space="preserve">→ </m:t>
        </m:r>
        <m:r>
          <w:rPr>
            <w:rFonts w:ascii="Cambria Math" w:cs="Cambria Math" w:eastAsia="Cambria Math" w:hAnsi="Cambria Math"/>
          </w:rPr>
          <m:t xml:space="preserve"> 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m:oMath>
        <m:d>
          <m:dPr>
            <m:begChr m:val="("/>
            <m:endChr m:val=")"/>
            <m:ctrlPr>
              <w:rPr>
                <w:rFonts w:ascii="Cambria Math" w:cs="Cambria Math" w:eastAsia="Cambria Math" w:hAnsi="Cambria Math"/>
              </w:rPr>
            </m:ctrlPr>
          </m:dPr>
          <m:e>
            <m:r>
              <w:rPr>
                <w:rFonts w:ascii="Cambria Math" w:cs="Cambria Math" w:eastAsia="Cambria Math" w:hAnsi="Cambria Math"/>
              </w:rPr>
              <m:t xml:space="preserve">B</m:t>
            </m:r>
          </m:e>
        </m:d>
        <m:r>
          <w:rPr>
            <w:rFonts w:ascii="Cambria Math" w:cs="Cambria Math" w:eastAsia="Cambria Math" w:hAnsi="Cambria Math"/>
          </w:rPr>
          <m:t xml:space="preserve"> </m:t>
        </m:r>
        <m:r>
          <w:rPr/>
          <m:t xml:space="preserve"> </m:t>
        </m:r>
        <m:r>
          <w:rPr>
            <w:rFonts w:ascii="Cambria Math" w:cs="Cambria Math" w:eastAsia="Cambria Math" w:hAnsi="Cambria Math"/>
          </w:rPr>
          <m:t xml:space="preserve">KOH(aq.)</m:t>
        </m:r>
        <m:r>
          <w:rPr/>
          <m:t xml:space="preserve">→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</w:t>
      </w:r>
      <m:oMath>
        <m:r>
          <w:rPr>
            <w:rFonts w:ascii="Cambria Math" w:cs="Cambria Math" w:eastAsia="Cambria Math" w:hAnsi="Cambria Math"/>
          </w:rPr>
          <m:t xml:space="preserve">(C)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the end product </w:t>
      </w:r>
      <m:oMath>
        <m:r>
          <w:rPr>
            <w:rFonts w:ascii="Cambria Math" w:cs="Cambria Math" w:eastAsia="Cambria Math" w:hAnsi="Cambria Math"/>
          </w:rPr>
          <m:t xml:space="preserve">(C)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is :</w:t>
      </w:r>
    </w:p>
    <w:p w:rsidR="00000000" w:rsidDel="00000000" w:rsidP="00000000" w:rsidRDefault="00000000" w:rsidRPr="00000000" w14:paraId="0000005C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Propene </w:t>
      </w:r>
    </w:p>
    <w:p w:rsidR="00000000" w:rsidDel="00000000" w:rsidP="00000000" w:rsidRDefault="00000000" w:rsidRPr="00000000" w14:paraId="0000005D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Propyne </w:t>
      </w:r>
    </w:p>
    <w:p w:rsidR="00000000" w:rsidDel="00000000" w:rsidP="00000000" w:rsidRDefault="00000000" w:rsidRPr="00000000" w14:paraId="0000005E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Propan-l-ol</w:t>
      </w:r>
    </w:p>
    <w:p w:rsidR="00000000" w:rsidDel="00000000" w:rsidP="00000000" w:rsidRDefault="00000000" w:rsidRPr="00000000" w14:paraId="0000005F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Propan-2-ol</w:t>
      </w:r>
    </w:p>
    <w:p w:rsidR="00000000" w:rsidDel="00000000" w:rsidP="00000000" w:rsidRDefault="00000000" w:rsidRPr="00000000" w14:paraId="00000060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63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C5972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C597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C5972"/>
    <w:rPr>
      <w:rFonts w:ascii="Tahoma" w:cs="Tahoma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8C5972"/>
    <w:pPr>
      <w:ind w:left="720"/>
      <w:contextualSpacing w:val="1"/>
    </w:pPr>
  </w:style>
  <w:style w:type="character" w:styleId="BalloonTextChar1" w:customStyle="1">
    <w:name w:val="Balloon Text Char1"/>
    <w:basedOn w:val="DefaultParagraphFont"/>
    <w:uiPriority w:val="99"/>
    <w:semiHidden w:val="1"/>
    <w:rsid w:val="00DB0A0A"/>
    <w:rPr>
      <w:rFonts w:ascii="Tahoma" w:cs="Tahoma" w:hAnsi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 w:val="1"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 w:val="1"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 w:val="1"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B0A0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5.png"/><Relationship Id="rId13" Type="http://schemas.openxmlformats.org/officeDocument/2006/relationships/image" Target="media/image1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qnDpuma2Ctr+TXZ6cwbiyAKoMw==">AMUW2mW33+/XY68Vdi/T0mQjrjYTl3+c7eRFZE0Dckw9gUUeZOu7Q7s5W/m+UN4bsQnwx6NrIWnd/o5B+S/NpqAqelcYVRHmvecJZylCqRffL8UIFmsVn34=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2020-12-20T07:27:00Z</dcterms:created>
  <dc:creator>Teckesoft</dc:creator>
</cp:coreProperties>
</file>